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Audition call-out: New Greenwich based outdoor work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Title:</w:t>
      </w:r>
    </w:p>
    <w:p w:rsidR="00000000" w:rsidDel="00000000" w:rsidP="00000000" w:rsidRDefault="00000000" w:rsidRPr="00000000" w14:paraId="00000004">
      <w:pPr>
        <w:rPr/>
      </w:pPr>
      <w:r w:rsidDel="00000000" w:rsidR="00000000" w:rsidRPr="00000000">
        <w:rPr>
          <w:rtl w:val="0"/>
        </w:rPr>
        <w:t xml:space="preserve">GREENWICH DANCE presents a new outdoor work choreographed by Mathieu Geffré</w:t>
      </w:r>
    </w:p>
    <w:p w:rsidR="00000000" w:rsidDel="00000000" w:rsidP="00000000" w:rsidRDefault="00000000" w:rsidRPr="00000000" w14:paraId="00000005">
      <w:pPr>
        <w:rPr/>
      </w:pPr>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b w:val="1"/>
          <w:rtl w:val="0"/>
        </w:rPr>
        <w:t xml:space="preserve">When</w:t>
      </w:r>
      <w:r w:rsidDel="00000000" w:rsidR="00000000" w:rsidRPr="00000000">
        <w:rPr>
          <w:rtl w:val="0"/>
        </w:rPr>
        <w:t xml:space="preserve">: 24</w:t>
      </w:r>
      <w:r w:rsidDel="00000000" w:rsidR="00000000" w:rsidRPr="00000000">
        <w:rPr>
          <w:vertAlign w:val="superscript"/>
          <w:rtl w:val="0"/>
        </w:rPr>
        <w:t xml:space="preserve">th</w:t>
      </w:r>
      <w:r w:rsidDel="00000000" w:rsidR="00000000" w:rsidRPr="00000000">
        <w:rPr>
          <w:rtl w:val="0"/>
        </w:rPr>
        <w:t xml:space="preserve"> and 25</w:t>
      </w:r>
      <w:r w:rsidDel="00000000" w:rsidR="00000000" w:rsidRPr="00000000">
        <w:rPr>
          <w:vertAlign w:val="superscript"/>
          <w:rtl w:val="0"/>
        </w:rPr>
        <w:t xml:space="preserve">th</w:t>
      </w:r>
      <w:r w:rsidDel="00000000" w:rsidR="00000000" w:rsidRPr="00000000">
        <w:rPr>
          <w:rtl w:val="0"/>
        </w:rPr>
        <w:t xml:space="preserve"> of April.</w:t>
      </w:r>
    </w:p>
    <w:p w:rsidR="00000000" w:rsidDel="00000000" w:rsidP="00000000" w:rsidRDefault="00000000" w:rsidRPr="00000000" w14:paraId="00000007">
      <w:pPr>
        <w:rPr/>
      </w:pPr>
      <w:r w:rsidDel="00000000" w:rsidR="00000000" w:rsidRPr="00000000">
        <w:rPr>
          <w:b w:val="1"/>
          <w:rtl w:val="0"/>
        </w:rPr>
        <w:t xml:space="preserve">Where</w:t>
      </w:r>
      <w:r w:rsidDel="00000000" w:rsidR="00000000" w:rsidRPr="00000000">
        <w:rPr>
          <w:rtl w:val="0"/>
        </w:rPr>
        <w:t xml:space="preserve">: London</w:t>
      </w:r>
    </w:p>
    <w:p w:rsidR="00000000" w:rsidDel="00000000" w:rsidP="00000000" w:rsidRDefault="00000000" w:rsidRPr="00000000" w14:paraId="00000008">
      <w:pPr>
        <w:rPr/>
      </w:pPr>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rtl w:val="0"/>
        </w:rPr>
        <w:t xml:space="preserve">Award-winning choreographer Mathieu Geffré is looking for 5 outstanding dance artists with a high level of training in contemporary dance for the creation of a new outdoor work commissioned by Greenwich Dance.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The Project </w:t>
      </w:r>
    </w:p>
    <w:p w:rsidR="00000000" w:rsidDel="00000000" w:rsidP="00000000" w:rsidRDefault="00000000" w:rsidRPr="00000000" w14:paraId="0000000C">
      <w:pPr>
        <w:rPr/>
      </w:pPr>
      <w:r w:rsidDel="00000000" w:rsidR="00000000" w:rsidRPr="00000000">
        <w:rPr>
          <w:rtl w:val="0"/>
        </w:rPr>
        <w:t xml:space="preserve">Destined to tour outdoor festivals in Greenwich, the work is conceived as a promenade performance where audiences will encounter a series of love duets inspired by real stories collected during the creative process.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Mathieu’s choreographic style requires performers to demonstrate a high level of physicality as well as a collaborative, playful and sensitive awareness throughout the creative and touring process. Performers must be comfortable with partnering work and happy to work in urban settings.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color w:val="103cc0"/>
          <w:u w:val="single"/>
        </w:rPr>
      </w:pPr>
      <w:r w:rsidDel="00000000" w:rsidR="00000000" w:rsidRPr="00000000">
        <w:rPr>
          <w:rtl w:val="0"/>
        </w:rPr>
        <w:t xml:space="preserve">For further info please visit:</w:t>
      </w:r>
      <w:hyperlink r:id="rId6">
        <w:r w:rsidDel="00000000" w:rsidR="00000000" w:rsidRPr="00000000">
          <w:rPr>
            <w:rtl w:val="0"/>
          </w:rPr>
          <w:t xml:space="preserve"> </w:t>
        </w:r>
      </w:hyperlink>
      <w:hyperlink r:id="rId7">
        <w:r w:rsidDel="00000000" w:rsidR="00000000" w:rsidRPr="00000000">
          <w:rPr>
            <w:color w:val="103cc0"/>
            <w:u w:val="single"/>
            <w:rtl w:val="0"/>
          </w:rPr>
          <w:t xml:space="preserve">www.rendez-vousdance.com</w:t>
        </w:r>
      </w:hyperlink>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Mathieu’s choreography carries essential values of inclusivity, therefore we actively encourage applications from artists who self-identify as black, Asian, ethnically diverse, lesbian, gay, bisexual, transgender, queer, non binary, neurodiverse or disabled.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Please know we will be following current Government Covid-19 guidelines throughout the process.</w:t>
      </w:r>
    </w:p>
    <w:p w:rsidR="00000000" w:rsidDel="00000000" w:rsidP="00000000" w:rsidRDefault="00000000" w:rsidRPr="00000000" w14:paraId="00000015">
      <w:pPr>
        <w:rPr/>
      </w:pPr>
      <w:r w:rsidDel="00000000" w:rsidR="00000000" w:rsidRPr="00000000">
        <w:rPr>
          <w:rtl w:val="0"/>
        </w:rPr>
        <w:t xml:space="preserve">   </w:t>
      </w:r>
    </w:p>
    <w:p w:rsidR="00000000" w:rsidDel="00000000" w:rsidP="00000000" w:rsidRDefault="00000000" w:rsidRPr="00000000" w14:paraId="00000016">
      <w:pPr>
        <w:rPr/>
      </w:pPr>
      <w:r w:rsidDel="00000000" w:rsidR="00000000" w:rsidRPr="00000000">
        <w:rPr>
          <w:rtl w:val="0"/>
        </w:rPr>
        <w:t xml:space="preserve">Before applying, please ensure you are available for all the below dates. A working week is 6 days for £600, each performance day is paid at £120 per day.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All rehearsals and performances will take place in London. Although this audition is open to all, please be aware that unfortunately, we will not be able to provide travel, accommodation or per-diems for rehearsals or performances.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color w:val="103cc0"/>
        </w:rPr>
      </w:pPr>
      <w:r w:rsidDel="00000000" w:rsidR="00000000" w:rsidRPr="00000000">
        <w:rPr>
          <w:rtl w:val="0"/>
        </w:rPr>
        <w:t xml:space="preserve">How to apply: Please send a CV (with picture) and a showreel (no longer than 3 minutes) to </w:t>
      </w:r>
      <w:r w:rsidDel="00000000" w:rsidR="00000000" w:rsidRPr="00000000">
        <w:rPr>
          <w:color w:val="103cc0"/>
          <w:rtl w:val="0"/>
        </w:rPr>
        <w:t xml:space="preserve">mathieu.geffre@rendez-vousdance.com</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Application Deadline: Monday 19</w:t>
      </w:r>
      <w:r w:rsidDel="00000000" w:rsidR="00000000" w:rsidRPr="00000000">
        <w:rPr>
          <w:vertAlign w:val="superscript"/>
          <w:rtl w:val="0"/>
        </w:rPr>
        <w:t xml:space="preserve">th</w:t>
      </w:r>
      <w:r w:rsidDel="00000000" w:rsidR="00000000" w:rsidRPr="00000000">
        <w:rPr>
          <w:rtl w:val="0"/>
        </w:rPr>
        <w:t xml:space="preserve"> April</w:t>
      </w:r>
    </w:p>
    <w:p w:rsidR="00000000" w:rsidDel="00000000" w:rsidP="00000000" w:rsidRDefault="00000000" w:rsidRPr="00000000" w14:paraId="0000001D">
      <w:pPr>
        <w:rPr/>
      </w:pPr>
      <w:r w:rsidDel="00000000" w:rsidR="00000000" w:rsidRPr="00000000">
        <w:rPr>
          <w:rtl w:val="0"/>
        </w:rPr>
        <w:t xml:space="preserve">Everyone will be notified: Wednesday 21</w:t>
      </w:r>
      <w:r w:rsidDel="00000000" w:rsidR="00000000" w:rsidRPr="00000000">
        <w:rPr>
          <w:vertAlign w:val="superscript"/>
          <w:rtl w:val="0"/>
        </w:rPr>
        <w:t xml:space="preserve">st</w:t>
      </w:r>
      <w:r w:rsidDel="00000000" w:rsidR="00000000" w:rsidRPr="00000000">
        <w:rPr>
          <w:rtl w:val="0"/>
        </w:rPr>
        <w:t xml:space="preserve"> of April.</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Please note that we will not be able to provide feedback for the applicants who will not be shortlisted.</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About Greenwich Dance</w:t>
      </w:r>
    </w:p>
    <w:p w:rsidR="00000000" w:rsidDel="00000000" w:rsidP="00000000" w:rsidRDefault="00000000" w:rsidRPr="00000000" w14:paraId="00000022">
      <w:pPr>
        <w:rPr/>
      </w:pPr>
      <w:r w:rsidDel="00000000" w:rsidR="00000000" w:rsidRPr="00000000">
        <w:rPr>
          <w:rtl w:val="0"/>
        </w:rPr>
        <w:t xml:space="preserve">Greenwich Dance, established in 1993, provides a place for both non-professionals and professionals to move, watch and create regardless of age, experience or background within a wide range of activities including classes, performance projects, festivals and events. Over the past year Greenwich Dance has stayed operational, forging brand new ways of working to include online classes designed to tackle loneliness and isolation, a podcast, blogs authored by freelance artists, digital dance round-ups, online dance creation and doorstep performances.  </w:t>
      </w:r>
    </w:p>
    <w:p w:rsidR="00000000" w:rsidDel="00000000" w:rsidP="00000000" w:rsidRDefault="00000000" w:rsidRPr="00000000" w14:paraId="00000023">
      <w:pPr>
        <w:rPr>
          <w:color w:val="1155cc"/>
          <w:u w:val="single"/>
        </w:rPr>
      </w:pPr>
      <w:hyperlink r:id="rId8">
        <w:r w:rsidDel="00000000" w:rsidR="00000000" w:rsidRPr="00000000">
          <w:rPr>
            <w:color w:val="1155cc"/>
            <w:u w:val="single"/>
            <w:rtl w:val="0"/>
          </w:rPr>
          <w:t xml:space="preserve">www.greenwichdance.org.uk</w:t>
        </w:r>
      </w:hyperlink>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@GreenwichDance</w:t>
      </w:r>
    </w:p>
    <w:p w:rsidR="00000000" w:rsidDel="00000000" w:rsidP="00000000" w:rsidRDefault="00000000" w:rsidRPr="00000000" w14:paraId="00000026">
      <w:pPr>
        <w:rPr/>
      </w:pPr>
      <w:r w:rsidDel="00000000" w:rsidR="00000000" w:rsidRPr="00000000">
        <w:rPr>
          <w:rtl w:val="0"/>
        </w:rPr>
        <w:t xml:space="preserve">@Rdzvousdance</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Creation:</w:t>
      </w:r>
    </w:p>
    <w:p w:rsidR="00000000" w:rsidDel="00000000" w:rsidP="00000000" w:rsidRDefault="00000000" w:rsidRPr="00000000" w14:paraId="00000029">
      <w:pPr>
        <w:rPr/>
      </w:pPr>
      <w:r w:rsidDel="00000000" w:rsidR="00000000" w:rsidRPr="00000000">
        <w:rPr>
          <w:rtl w:val="0"/>
        </w:rPr>
        <w:t xml:space="preserve">From 1</w:t>
      </w:r>
      <w:r w:rsidDel="00000000" w:rsidR="00000000" w:rsidRPr="00000000">
        <w:rPr>
          <w:vertAlign w:val="superscript"/>
          <w:rtl w:val="0"/>
        </w:rPr>
        <w:t xml:space="preserve">st</w:t>
      </w:r>
      <w:r w:rsidDel="00000000" w:rsidR="00000000" w:rsidRPr="00000000">
        <w:rPr>
          <w:rtl w:val="0"/>
        </w:rPr>
        <w:t xml:space="preserve"> to 9</w:t>
      </w:r>
      <w:r w:rsidDel="00000000" w:rsidR="00000000" w:rsidRPr="00000000">
        <w:rPr>
          <w:vertAlign w:val="superscript"/>
          <w:rtl w:val="0"/>
        </w:rPr>
        <w:t xml:space="preserve">th</w:t>
      </w:r>
      <w:r w:rsidDel="00000000" w:rsidR="00000000" w:rsidRPr="00000000">
        <w:rPr>
          <w:rtl w:val="0"/>
        </w:rPr>
        <w:t xml:space="preserve"> of July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Touring dates</w:t>
      </w:r>
    </w:p>
    <w:p w:rsidR="00000000" w:rsidDel="00000000" w:rsidP="00000000" w:rsidRDefault="00000000" w:rsidRPr="00000000" w14:paraId="0000002C">
      <w:pPr>
        <w:rPr/>
      </w:pPr>
      <w:r w:rsidDel="00000000" w:rsidR="00000000" w:rsidRPr="00000000">
        <w:rPr>
          <w:rtl w:val="0"/>
        </w:rPr>
        <w:t xml:space="preserve">10th &amp; 11th July</w:t>
      </w:r>
    </w:p>
    <w:p w:rsidR="00000000" w:rsidDel="00000000" w:rsidP="00000000" w:rsidRDefault="00000000" w:rsidRPr="00000000" w14:paraId="0000002D">
      <w:pPr>
        <w:rPr/>
      </w:pPr>
      <w:r w:rsidDel="00000000" w:rsidR="00000000" w:rsidRPr="00000000">
        <w:rPr>
          <w:rtl w:val="0"/>
        </w:rPr>
        <w:t xml:space="preserve">17</w:t>
      </w:r>
      <w:r w:rsidDel="00000000" w:rsidR="00000000" w:rsidRPr="00000000">
        <w:rPr>
          <w:vertAlign w:val="superscript"/>
          <w:rtl w:val="0"/>
        </w:rPr>
        <w:t xml:space="preserve">th</w:t>
      </w:r>
      <w:r w:rsidDel="00000000" w:rsidR="00000000" w:rsidRPr="00000000">
        <w:rPr>
          <w:rtl w:val="0"/>
        </w:rPr>
        <w:t xml:space="preserve"> July</w:t>
      </w:r>
    </w:p>
    <w:p w:rsidR="00000000" w:rsidDel="00000000" w:rsidP="00000000" w:rsidRDefault="00000000" w:rsidRPr="00000000" w14:paraId="0000002E">
      <w:pPr>
        <w:rPr/>
      </w:pPr>
      <w:r w:rsidDel="00000000" w:rsidR="00000000" w:rsidRPr="00000000">
        <w:rPr>
          <w:rtl w:val="0"/>
        </w:rPr>
        <w:t xml:space="preserve">1</w:t>
      </w:r>
      <w:r w:rsidDel="00000000" w:rsidR="00000000" w:rsidRPr="00000000">
        <w:rPr>
          <w:vertAlign w:val="superscript"/>
          <w:rtl w:val="0"/>
        </w:rPr>
        <w:t xml:space="preserve">st</w:t>
      </w:r>
      <w:r w:rsidDel="00000000" w:rsidR="00000000" w:rsidRPr="00000000">
        <w:rPr>
          <w:rtl w:val="0"/>
        </w:rPr>
        <w:t xml:space="preserve"> August</w:t>
      </w:r>
    </w:p>
    <w:p w:rsidR="00000000" w:rsidDel="00000000" w:rsidP="00000000" w:rsidRDefault="00000000" w:rsidRPr="00000000" w14:paraId="0000002F">
      <w:pPr>
        <w:rPr/>
      </w:pPr>
      <w:r w:rsidDel="00000000" w:rsidR="00000000" w:rsidRPr="00000000">
        <w:rPr>
          <w:rtl w:val="0"/>
        </w:rPr>
        <w:t xml:space="preserve">20</w:t>
      </w:r>
      <w:r w:rsidDel="00000000" w:rsidR="00000000" w:rsidRPr="00000000">
        <w:rPr>
          <w:vertAlign w:val="superscript"/>
          <w:rtl w:val="0"/>
        </w:rPr>
        <w:t xml:space="preserve">th</w:t>
      </w:r>
      <w:r w:rsidDel="00000000" w:rsidR="00000000" w:rsidRPr="00000000">
        <w:rPr>
          <w:rtl w:val="0"/>
        </w:rPr>
        <w:t xml:space="preserve"> 21</w:t>
      </w:r>
      <w:r w:rsidDel="00000000" w:rsidR="00000000" w:rsidRPr="00000000">
        <w:rPr>
          <w:vertAlign w:val="superscript"/>
          <w:rtl w:val="0"/>
        </w:rPr>
        <w:t xml:space="preserve">st</w:t>
      </w:r>
      <w:r w:rsidDel="00000000" w:rsidR="00000000" w:rsidRPr="00000000">
        <w:rPr>
          <w:rtl w:val="0"/>
        </w:rPr>
        <w:t xml:space="preserve">  August</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b w:val="1"/>
          <w:rtl w:val="0"/>
        </w:rPr>
        <w:t xml:space="preserve">Fee</w:t>
      </w:r>
      <w:r w:rsidDel="00000000" w:rsidR="00000000" w:rsidRPr="00000000">
        <w:rPr>
          <w:rtl w:val="0"/>
        </w:rPr>
        <w:t xml:space="preserve">: £600 (creation) then £120 per performance day</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rendez-vousdance.com/" TargetMode="External"/><Relationship Id="rId7" Type="http://schemas.openxmlformats.org/officeDocument/2006/relationships/hyperlink" Target="http://www.rendez-vousdance.com/" TargetMode="External"/><Relationship Id="rId8" Type="http://schemas.openxmlformats.org/officeDocument/2006/relationships/hyperlink" Target="http://www.greenwichdan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